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22" w:rsidRDefault="000F5122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Vedte</w:t>
      </w:r>
      <w:r w:rsidR="001F2E08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kter for </w:t>
      </w:r>
      <w:proofErr w:type="spellStart"/>
      <w:r w:rsidR="001F2E08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Krogstadfjorden</w:t>
      </w:r>
      <w:proofErr w:type="spellEnd"/>
      <w:r w:rsidR="00200B3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 </w:t>
      </w:r>
      <w:r w:rsidR="001F2E08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VA</w:t>
      </w:r>
      <w:r w:rsidR="007B56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 Utbygging</w:t>
      </w:r>
      <w:r w:rsidR="001F2E08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 SA</w:t>
      </w: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 </w:t>
      </w:r>
    </w:p>
    <w:p w:rsidR="000F5122" w:rsidRDefault="000F5122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</w:pP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1.         Sammenslutningsform og foretaksnavn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Sammenslutningen er et samvi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rkeforetak med foretaksnavn </w:t>
      </w:r>
      <w:proofErr w:type="spellStart"/>
      <w:proofErr w:type="gramStart"/>
      <w:r w:rsidR="000F5122" w:rsidRPr="000F5122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>Krogstadfjorden</w:t>
      </w:r>
      <w:proofErr w:type="spellEnd"/>
      <w:r w:rsidR="001F10EC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 xml:space="preserve"> </w:t>
      </w:r>
      <w:r w:rsidR="007B5666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 xml:space="preserve"> Utbygging</w:t>
      </w:r>
      <w:proofErr w:type="gramEnd"/>
      <w:r w:rsidR="007B5666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 xml:space="preserve"> </w:t>
      </w:r>
      <w:r w:rsidR="001F2E08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 xml:space="preserve">VA </w:t>
      </w:r>
      <w:r w:rsidRPr="000F5122">
        <w:rPr>
          <w:rFonts w:ascii="Georgia" w:eastAsia="Times New Roman" w:hAnsi="Georgia" w:cs="Times New Roman"/>
          <w:i/>
          <w:color w:val="333333"/>
          <w:sz w:val="24"/>
          <w:szCs w:val="24"/>
          <w:lang w:eastAsia="nb-NO"/>
        </w:rPr>
        <w:t>SA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 Medlemmene hefter ikke overfor kreditorene for foretakets forpliktelser.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2.         Forretningssted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Forretningskontoret er i Råde kommune.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3.         Medlemskap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Eier av hytter eller hus som naturlig f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aller inn under formålet, som i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dentifiserer seg med foretakets</w:t>
      </w:r>
      <w:r w:rsidR="001F10EC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="001F10EC" w:rsidRPr="006E7B47">
        <w:rPr>
          <w:rFonts w:ascii="Georgia" w:eastAsia="Times New Roman" w:hAnsi="Georgia" w:cs="Times New Roman"/>
          <w:sz w:val="24"/>
          <w:szCs w:val="24"/>
          <w:lang w:eastAsia="nb-NO"/>
        </w:rPr>
        <w:t>geografiske område og</w:t>
      </w:r>
      <w:r w:rsidRPr="006E7B47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formål, vedtekter og retningslinjer kan bli medlemmer av foretaket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4.         Virksomhet.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Foretakets formål er å </w:t>
      </w:r>
      <w:r w:rsidRPr="006E7B47">
        <w:rPr>
          <w:rFonts w:ascii="Georgia" w:eastAsia="Times New Roman" w:hAnsi="Georgia" w:cs="Times New Roman"/>
          <w:sz w:val="24"/>
          <w:szCs w:val="24"/>
          <w:lang w:eastAsia="nb-NO"/>
        </w:rPr>
        <w:t>planlegge</w:t>
      </w:r>
      <w:r w:rsidR="0007351D" w:rsidRPr="006E7B47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</w:t>
      </w:r>
      <w:proofErr w:type="gramStart"/>
      <w:r w:rsidR="0007351D" w:rsidRPr="006E7B47">
        <w:rPr>
          <w:rFonts w:ascii="Georgia" w:eastAsia="Times New Roman" w:hAnsi="Georgia" w:cs="Times New Roman"/>
          <w:sz w:val="24"/>
          <w:szCs w:val="24"/>
          <w:lang w:eastAsia="nb-NO"/>
        </w:rPr>
        <w:t>og</w:t>
      </w:r>
      <w:proofErr w:type="gramEnd"/>
      <w:r w:rsidR="0007351D" w:rsidRPr="006E7B47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utbygge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et helårs vann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-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og avl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øpsanlegg for medlemmene i </w:t>
      </w:r>
      <w:proofErr w:type="spellStart"/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Krogstadfjorden</w:t>
      </w:r>
      <w:proofErr w:type="spellEnd"/>
      <w:r w:rsidR="001F10EC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VA</w:t>
      </w:r>
      <w:r w:rsidR="007B56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Utbygging 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SA.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Ved ferdigstillelse skal anlegget overføres vederlagsfritt til </w:t>
      </w:r>
      <w:proofErr w:type="gramStart"/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et</w:t>
      </w:r>
      <w:proofErr w:type="gramEnd"/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felleseid driftsselskap.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Anlegget omfatter hovedledningsnett med pumpekummer, stikkledninger</w:t>
      </w:r>
      <w:r w:rsidR="00AE5F81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fram til boligens ytter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vegg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, pumper knyttet til framføring og bruk for de enkelte medlemmene, framføringsveier og ellers den infrastruktur som er nødvendig for et fullverdig vann</w:t>
      </w:r>
      <w:r w:rsidR="000F5122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- og avløpsnett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til benyttelse for medlemmer. 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Foretaket skal ikke ha økonomisk gevinst som formål</w:t>
      </w:r>
      <w:r w:rsidR="00200B33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5.         Andelsinnskudd og medlemskontingent.</w:t>
      </w:r>
    </w:p>
    <w:p w:rsidR="00AB0E87" w:rsidRPr="00000066" w:rsidRDefault="00AB0E87" w:rsidP="00AB0E8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Hvert medlem skal betale kr 1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.000,- i andelsinnskudd pr tilknytningspunkt evt. pr hovedhu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s/hytte. Styret fører register over medlemmer og andeler.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Andelen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kan ikke pantsettes eller tas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utlegg i.</w:t>
      </w:r>
    </w:p>
    <w:p w:rsidR="00AB0E87" w:rsidRPr="00000066" w:rsidRDefault="00AB0E87" w:rsidP="00AB0E8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Andelen er personlig og kan ikke overtas til andre enn ved eierskifte. Ved eierskifte tiltrer ny eier samme rettigheter og plikter som tidligere eier hadde.</w:t>
      </w:r>
    </w:p>
    <w:p w:rsidR="00AB0E87" w:rsidRPr="00000066" w:rsidRDefault="00AB0E87" w:rsidP="00AB0E8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Medlemmene har ikke krav på tilbakebetaling av sitt andelsinnskudd ved utmelding.</w:t>
      </w:r>
    </w:p>
    <w:p w:rsidR="00AB0E87" w:rsidRPr="00000066" w:rsidRDefault="00AB0E87" w:rsidP="00AB0E8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Kontingentens størrelse fastsettes av årsmøtet med vanlig flertall.</w:t>
      </w:r>
    </w:p>
    <w:p w:rsidR="00AB0E87" w:rsidRPr="00000066" w:rsidRDefault="00AB0E87" w:rsidP="00AB0E8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Anleggskostnader pr </w:t>
      </w:r>
      <w:proofErr w:type="gramStart"/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hytte</w:t>
      </w:r>
      <w:proofErr w:type="gramEnd"/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/boligenhet fast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sett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es av styret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51693" w:rsidRPr="00000066" w:rsidRDefault="00051693" w:rsidP="006E7B47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bookmarkStart w:id="0" w:name="_GoBack"/>
      <w:bookmarkEnd w:id="0"/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6.         Medlemmenes rettigheter og plikter.</w:t>
      </w:r>
    </w:p>
    <w:p w:rsid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lastRenderedPageBreak/>
        <w:t>Medlemmene har rett til lik og rettferdig bruk av foretakets tjenester.</w:t>
      </w:r>
    </w:p>
    <w:p w:rsidR="00051693" w:rsidRDefault="00051693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</w:p>
    <w:p w:rsidR="00194383" w:rsidRPr="00B52069" w:rsidRDefault="00194383" w:rsidP="00194383">
      <w:pPr>
        <w:shd w:val="clear" w:color="auto" w:fill="FFFFFF"/>
        <w:spacing w:after="360" w:line="240" w:lineRule="auto"/>
        <w:textAlignment w:val="baseline"/>
        <w:rPr>
          <w:rFonts w:ascii="Georgia" w:hAnsi="Georgia"/>
          <w:b/>
          <w:sz w:val="36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7.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 xml:space="preserve">         </w:t>
      </w:r>
      <w:r w:rsidR="00032371" w:rsidRPr="00B52069">
        <w:rPr>
          <w:rFonts w:ascii="Georgia" w:hAnsi="Georgia"/>
          <w:b/>
          <w:sz w:val="36"/>
        </w:rPr>
        <w:t xml:space="preserve">Rett til anlegg og drift av </w:t>
      </w:r>
      <w:proofErr w:type="gramStart"/>
      <w:r w:rsidR="00032371" w:rsidRPr="00B52069">
        <w:rPr>
          <w:rFonts w:ascii="Georgia" w:hAnsi="Georgia"/>
          <w:b/>
          <w:sz w:val="36"/>
        </w:rPr>
        <w:t xml:space="preserve">installasjonene </w:t>
      </w:r>
      <w:r>
        <w:rPr>
          <w:rFonts w:ascii="Georgia" w:hAnsi="Georgia"/>
          <w:b/>
          <w:sz w:val="36"/>
        </w:rPr>
        <w:t xml:space="preserve"> </w:t>
      </w:r>
      <w:r w:rsidR="00032371" w:rsidRPr="00B52069">
        <w:rPr>
          <w:rFonts w:ascii="Georgia" w:hAnsi="Georgia"/>
          <w:b/>
          <w:sz w:val="36"/>
        </w:rPr>
        <w:t>på</w:t>
      </w:r>
      <w:proofErr w:type="gramEnd"/>
      <w:r w:rsidR="00032371" w:rsidRPr="00B52069">
        <w:rPr>
          <w:rFonts w:ascii="Georgia" w:hAnsi="Georgia"/>
          <w:b/>
          <w:sz w:val="36"/>
        </w:rPr>
        <w:t xml:space="preserve"> eiendommene</w:t>
      </w:r>
      <w:r w:rsidR="00032371" w:rsidRPr="00B52069">
        <w:rPr>
          <w:rFonts w:ascii="Georgia" w:hAnsi="Georgia"/>
          <w:sz w:val="24"/>
        </w:rPr>
        <w:t>.</w:t>
      </w:r>
    </w:p>
    <w:p w:rsidR="00032371" w:rsidRPr="00B52069" w:rsidRDefault="00032371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8"/>
          <w:szCs w:val="24"/>
          <w:lang w:eastAsia="nb-NO"/>
        </w:rPr>
      </w:pPr>
      <w:r w:rsidRPr="00B52069">
        <w:rPr>
          <w:rFonts w:ascii="Georgia" w:hAnsi="Georgia"/>
          <w:sz w:val="24"/>
        </w:rPr>
        <w:t xml:space="preserve"> Selskapet sørger for tillatelse fra grunneier</w:t>
      </w:r>
      <w:r w:rsidR="005462F0">
        <w:rPr>
          <w:rFonts w:ascii="Georgia" w:hAnsi="Georgia"/>
          <w:sz w:val="24"/>
        </w:rPr>
        <w:t>e</w:t>
      </w:r>
      <w:r w:rsidRPr="00B52069">
        <w:rPr>
          <w:rFonts w:ascii="Georgia" w:hAnsi="Georgia"/>
          <w:sz w:val="24"/>
        </w:rPr>
        <w:t xml:space="preserve"> for trase for legging av vann- og avløpslednin</w:t>
      </w:r>
      <w:r w:rsidR="005462F0" w:rsidRPr="005462F0">
        <w:rPr>
          <w:rFonts w:ascii="Georgia" w:hAnsi="Georgia"/>
          <w:sz w:val="24"/>
        </w:rPr>
        <w:t>ger fra kommunens pumpestasjon</w:t>
      </w:r>
      <w:r w:rsidRPr="00B52069">
        <w:rPr>
          <w:rFonts w:ascii="Georgia" w:hAnsi="Georgia"/>
          <w:sz w:val="24"/>
        </w:rPr>
        <w:t xml:space="preserve"> og frem til respektive hytter/boliger tilhørende medlemmer av laget, samt eventuelle tilhørende nødvendige veirettigheter. Medlemmene forutsettes å gi hverandre nødvendig rett til fremføring uten kompensasjon</w:t>
      </w:r>
      <w:r w:rsidR="005462F0">
        <w:rPr>
          <w:rFonts w:ascii="Georgia" w:hAnsi="Georgia"/>
          <w:sz w:val="24"/>
        </w:rPr>
        <w:t>.</w:t>
      </w:r>
    </w:p>
    <w:p w:rsidR="00000066" w:rsidRPr="00000066" w:rsidRDefault="00194383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8.</w:t>
      </w:r>
      <w:r w:rsidR="00000066"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         Anvendelse av årsoverskudd.</w:t>
      </w:r>
    </w:p>
    <w:p w:rsidR="00000066" w:rsidRPr="006E7B47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FF0000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Foretakets årsoverskudd godskrives foretakets</w:t>
      </w:r>
      <w:r w:rsidRPr="006E7B47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</w:t>
      </w:r>
      <w:proofErr w:type="gramStart"/>
      <w:r w:rsidR="00200B33" w:rsidRPr="006E7B47">
        <w:rPr>
          <w:rFonts w:ascii="Georgia" w:eastAsia="Times New Roman" w:hAnsi="Georgia" w:cs="Times New Roman"/>
          <w:sz w:val="24"/>
          <w:szCs w:val="24"/>
          <w:lang w:eastAsia="nb-NO"/>
        </w:rPr>
        <w:t>felleseide</w:t>
      </w:r>
      <w:proofErr w:type="gramEnd"/>
      <w:r w:rsidR="00200B33" w:rsidRPr="006E7B47">
        <w:rPr>
          <w:rFonts w:ascii="Georgia" w:eastAsia="Times New Roman" w:hAnsi="Georgia" w:cs="Times New Roman"/>
          <w:sz w:val="24"/>
          <w:szCs w:val="24"/>
          <w:lang w:eastAsia="nb-NO"/>
        </w:rPr>
        <w:t xml:space="preserve">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egenkapital.</w:t>
      </w:r>
      <w:r w:rsidR="00200B33" w:rsidRPr="006E7B47">
        <w:rPr>
          <w:rFonts w:ascii="Georgia" w:eastAsia="Times New Roman" w:hAnsi="Georgia" w:cs="Times New Roman"/>
          <w:color w:val="FF0000"/>
          <w:sz w:val="24"/>
          <w:szCs w:val="24"/>
          <w:lang w:eastAsia="nb-NO"/>
        </w:rPr>
        <w:t xml:space="preserve"> </w:t>
      </w:r>
    </w:p>
    <w:p w:rsidR="00000066" w:rsidRPr="00000066" w:rsidRDefault="00194383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9</w:t>
      </w:r>
      <w:r w:rsidR="00000066"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   Styre og daglig leder</w:t>
      </w:r>
    </w:p>
    <w:p w:rsidR="00000066" w:rsidRPr="00000066" w:rsidRDefault="001F2E08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Foretaket skal ha et styre med 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minimum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3 medlemmer, men ikke flere enn 7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medlemmer.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Foretaket skal ikke ha en daglig leder (§ 65 første ledd). Styret er ansvarlig for lagets drift, og at den er i samsvar med vedtekter og retningslinjer for denne.</w:t>
      </w:r>
    </w:p>
    <w:p w:rsidR="00000066" w:rsidRPr="00000066" w:rsidRDefault="00194383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10</w:t>
      </w:r>
      <w:r w:rsidR="00000066"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   Ordinært årsmøte</w:t>
      </w:r>
    </w:p>
    <w:p w:rsidR="00000066" w:rsidRPr="00000066" w:rsidRDefault="00000066" w:rsidP="0000006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Årsmøtet er foretakets øverste myndighet. Det skal holdes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en gang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pr år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og innen 1. juli hvert år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 Til årsmøtet foreligger styrets årsberetning og saksliste.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Dato for årsmøtet skal varsles </w:t>
      </w:r>
      <w:r w:rsidR="00612D45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14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dager 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i forkant. Alle innkallinger og dokumenter til årsmøtet sendes elektronisk.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Forslag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som ønskes behandlet på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årsmøte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må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fremmes for styret senest innen </w:t>
      </w:r>
      <w:r w:rsidR="000B43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10 </w:t>
      </w:r>
      <w:r w:rsidR="00612D45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dager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før årsmøtet, og dokumentene skal sendes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ut til andelshavere </w:t>
      </w:r>
      <w:r w:rsidR="000B43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innen 7</w:t>
      </w:r>
      <w:r w:rsidR="00612D45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dager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før årsmøtet. Avgjørelser på årsmøtet treffes med alminnelig flertall dersom annet ikke foreligger av vedtektene</w:t>
      </w:r>
      <w:r w:rsidRPr="00000066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På det ordinære årsmøtet skal følgende saker behandles og avgjøres:</w:t>
      </w:r>
    </w:p>
    <w:p w:rsidR="00000066" w:rsidRPr="00000066" w:rsidRDefault="00705EAA" w:rsidP="0000006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G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odkjenning av årsregnskapet og årsberetningen, herunder disponering av årsoverskudd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</w:p>
    <w:p w:rsidR="00000066" w:rsidRPr="00000066" w:rsidRDefault="00705EAA" w:rsidP="0000006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A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ndre saker som etter loven eller vedtektene hører under årsmøtet.</w:t>
      </w:r>
    </w:p>
    <w:p w:rsidR="00705EAA" w:rsidRDefault="00705EAA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Det skal føres protokoll over forhandlingene og vedtak på årsmøte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Ekstraordinært årsmøte.</w:t>
      </w:r>
    </w:p>
    <w:p w:rsidR="00000066" w:rsidRPr="00000066" w:rsidRDefault="00802672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Når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styret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eller 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minst 20</w:t>
      </w:r>
      <w:r w:rsidR="00705EA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% av medlemmene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krever det, skal det innkalles til ekstraordinært årsmøte.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lastRenderedPageBreak/>
        <w:t>Årsmøtet skal innkalles med minst 10 dagers frist. Innkallingen må inneholde sakspapirer til de saker som ønskes behandl</w:t>
      </w:r>
      <w:r w:rsidR="00705EA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et. Det skal være minst en måned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mellom ordinært og ekstraordinært årsmøte.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2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Innmelding og utmelding av medlemmer.</w:t>
      </w:r>
    </w:p>
    <w:p w:rsid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Godkjenning av nye medlemmer (tilknytning) på eksisterende anlegg gis ve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d flertallsbestemmelse i</w:t>
      </w:r>
      <w:r w:rsidR="00612D45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styret.</w:t>
      </w:r>
    </w:p>
    <w:p w:rsidR="00506E4E" w:rsidRPr="00000066" w:rsidRDefault="00506E4E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Medlemmer forplikter seg til å bli med på prosjektet gjennom signering på søknad om igangsettingstillatelse</w:t>
      </w:r>
      <w:r w:rsidR="00D0007E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som sendes til Råde kommune.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Betaling </w:t>
      </w:r>
      <w:proofErr w:type="gramStart"/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gjøres  forskuddsvis</w:t>
      </w:r>
      <w:proofErr w:type="gramEnd"/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etter</w:t>
      </w:r>
      <w:r w:rsidR="00612D45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en</w:t>
      </w:r>
      <w:r w:rsidR="0007351D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forfallsdato gitt av styret. </w:t>
      </w:r>
    </w:p>
    <w:p w:rsidR="00000066" w:rsidRPr="00000066" w:rsidRDefault="00D0007E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edlemmer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som tegner seg etter at søknad om </w:t>
      </w:r>
      <w:proofErr w:type="spellStart"/>
      <w:r w:rsidR="007B56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igangsettingtillatelse</w:t>
      </w:r>
      <w:proofErr w:type="spellEnd"/>
      <w:r w:rsidR="007B56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er sendt til Råde kommune 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betaler den enhetspris som de opprinnelige medlemmene av foretaket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har </w:t>
      </w:r>
      <w:r w:rsidR="00000066"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betalt for etablering av hovedanlegget tillagt forholdsmessig stykkprisandel av de investeringer som foretaket har hatt på anlegget og som er belastet medlemmene.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Disse investeringene skal indeksreguleres (byggekostnadsindeks for boliger) årlig med utgangspunkt fra den måneden anlegget ble ferdigstilt. I tillegg vil anleggskostnadene fra hovedledningen til eiendommen bli belastet det nye medlemmet.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Tilknytningsavgift til kommunen på vann og kloakk er boenhetens/hytteenhetens ansvar.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3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Økonomiske forpliktelser.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Beslutning om endring i foretakets økonomiske forpliktelser som opptak av lån, yte kreditt, foreta større investeringer, krever 2/3 flertall på årsmøte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4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Vedtektsendringer.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Forslag til vedtektsendringer må, for å kunne behandles på årsmøte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, være nevnt i innkallingen. Til vedtektsendringer kreves 2/3 flertall på årsmøte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5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Sanksjoner.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Medlemmer som opptrer grovt uaktsomt eller på annen måte antas å kunne skade foretaket, kan etter vedtak på årsmøte ekskluderes fra foretaket. Årsmøtet stiller tilsvarende krav til saksbehandling som art 12</w:t>
      </w:r>
      <w:r w:rsidR="00705EAA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6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Oppløsning av foretaket.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Forslag om oppløsning av foretaket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må framsettes minst en måned fø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r i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nnkalling til årsmøte. Vedtak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om oppløsning av foretaket krever minst ¾ flertall på ordinært årsmøte, med minst 2/3 av medlemmene til stede. Møter det færre, må forslaget opp på nytt årsmøte. Forslaget kan da vedtas med ¾ flertall selv om det er færre enn 2/3 av medlemmene til stede.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lastRenderedPageBreak/>
        <w:t>Ved eventuell oppløsning av foretaket skal det ikke kunne stemmes med fullmakt.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Ved oppløsning skal all gjeld betales. Deretter fordeles foretakets eventuelle nettoformue på andelshaverne i tråd med samvirkets rettslige prinsipper.</w:t>
      </w:r>
    </w:p>
    <w:p w:rsidR="00000066" w:rsidRPr="00000066" w:rsidRDefault="00000066" w:rsidP="00000066">
      <w:pPr>
        <w:shd w:val="clear" w:color="auto" w:fill="FFFFFF"/>
        <w:spacing w:after="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nb-NO"/>
        </w:rPr>
      </w:pP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1</w:t>
      </w:r>
      <w:r w:rsidR="00194383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7</w:t>
      </w:r>
      <w:r w:rsidRPr="00000066">
        <w:rPr>
          <w:rFonts w:ascii="Georgia" w:eastAsia="Times New Roman" w:hAnsi="Georgia" w:cs="Times New Roman"/>
          <w:b/>
          <w:bCs/>
          <w:color w:val="000000"/>
          <w:sz w:val="36"/>
          <w:szCs w:val="36"/>
          <w:bdr w:val="none" w:sz="0" w:space="0" w:color="auto" w:frame="1"/>
          <w:lang w:eastAsia="nb-NO"/>
        </w:rPr>
        <w:t>.       Tvisteløsninger.</w:t>
      </w:r>
    </w:p>
    <w:p w:rsidR="00000066" w:rsidRPr="00000066" w:rsidRDefault="00000066" w:rsidP="000000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Tvist mellom medlemmene, eller mellom et medlem og foretaket, skal først søkes løst ved forhandling. Fører ikke slike forhandlinger fram, skal tvisten avgjøres ved alminnelig</w:t>
      </w:r>
      <w:r w:rsidR="001F2E08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 xml:space="preserve"> </w:t>
      </w:r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domstolsbehandling med Fredrikstad tingrett som verneting.</w:t>
      </w:r>
    </w:p>
    <w:p w:rsidR="005F6024" w:rsidRPr="00051693" w:rsidRDefault="00000066" w:rsidP="00051693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</w:pPr>
      <w:proofErr w:type="spellStart"/>
      <w:r w:rsidRPr="00000066">
        <w:rPr>
          <w:rFonts w:ascii="Georgia" w:eastAsia="Times New Roman" w:hAnsi="Georgia" w:cs="Times New Roman"/>
          <w:color w:val="333333"/>
          <w:sz w:val="24"/>
          <w:szCs w:val="24"/>
          <w:lang w:eastAsia="nb-NO"/>
        </w:rPr>
        <w:t>oOo</w:t>
      </w:r>
      <w:proofErr w:type="spellEnd"/>
    </w:p>
    <w:sectPr w:rsidR="005F6024" w:rsidRPr="000516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1A" w:rsidRDefault="00A01E1A" w:rsidP="00802672">
      <w:pPr>
        <w:spacing w:after="0" w:line="240" w:lineRule="auto"/>
      </w:pPr>
      <w:r>
        <w:separator/>
      </w:r>
    </w:p>
  </w:endnote>
  <w:endnote w:type="continuationSeparator" w:id="0">
    <w:p w:rsidR="00A01E1A" w:rsidRDefault="00A01E1A" w:rsidP="0080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455254"/>
      <w:docPartObj>
        <w:docPartGallery w:val="Page Numbers (Bottom of Page)"/>
        <w:docPartUnique/>
      </w:docPartObj>
    </w:sdtPr>
    <w:sdtEndPr/>
    <w:sdtContent>
      <w:p w:rsidR="00051693" w:rsidRDefault="0005169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E87">
          <w:rPr>
            <w:noProof/>
          </w:rPr>
          <w:t>1</w:t>
        </w:r>
        <w:r>
          <w:fldChar w:fldCharType="end"/>
        </w:r>
      </w:p>
    </w:sdtContent>
  </w:sdt>
  <w:p w:rsidR="00802672" w:rsidRDefault="0080267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1A" w:rsidRDefault="00A01E1A" w:rsidP="00802672">
      <w:pPr>
        <w:spacing w:after="0" w:line="240" w:lineRule="auto"/>
      </w:pPr>
      <w:r>
        <w:separator/>
      </w:r>
    </w:p>
  </w:footnote>
  <w:footnote w:type="continuationSeparator" w:id="0">
    <w:p w:rsidR="00A01E1A" w:rsidRDefault="00A01E1A" w:rsidP="0080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50C"/>
    <w:multiLevelType w:val="multilevel"/>
    <w:tmpl w:val="9504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66"/>
    <w:rsid w:val="00000066"/>
    <w:rsid w:val="00032371"/>
    <w:rsid w:val="00051693"/>
    <w:rsid w:val="0007351D"/>
    <w:rsid w:val="000B4366"/>
    <w:rsid w:val="000F5122"/>
    <w:rsid w:val="00100E35"/>
    <w:rsid w:val="00114800"/>
    <w:rsid w:val="00152F38"/>
    <w:rsid w:val="00164F11"/>
    <w:rsid w:val="001831FC"/>
    <w:rsid w:val="00194383"/>
    <w:rsid w:val="001F10EC"/>
    <w:rsid w:val="001F2E08"/>
    <w:rsid w:val="00200B33"/>
    <w:rsid w:val="003411FD"/>
    <w:rsid w:val="00367C2D"/>
    <w:rsid w:val="00426350"/>
    <w:rsid w:val="00506E4E"/>
    <w:rsid w:val="005462F0"/>
    <w:rsid w:val="005F6024"/>
    <w:rsid w:val="00612D45"/>
    <w:rsid w:val="006A05D8"/>
    <w:rsid w:val="006E7B47"/>
    <w:rsid w:val="00705EAA"/>
    <w:rsid w:val="007B5666"/>
    <w:rsid w:val="007D380D"/>
    <w:rsid w:val="00802672"/>
    <w:rsid w:val="009824E7"/>
    <w:rsid w:val="009A1200"/>
    <w:rsid w:val="00A01E1A"/>
    <w:rsid w:val="00A211EF"/>
    <w:rsid w:val="00AB0E87"/>
    <w:rsid w:val="00AD4CBD"/>
    <w:rsid w:val="00AE5F81"/>
    <w:rsid w:val="00AF2E14"/>
    <w:rsid w:val="00B35066"/>
    <w:rsid w:val="00B52069"/>
    <w:rsid w:val="00B9711F"/>
    <w:rsid w:val="00D0007E"/>
    <w:rsid w:val="00D76AE8"/>
    <w:rsid w:val="00DB1885"/>
    <w:rsid w:val="00F2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0F51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512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512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512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512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512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2672"/>
  </w:style>
  <w:style w:type="paragraph" w:styleId="Bunntekst">
    <w:name w:val="footer"/>
    <w:basedOn w:val="Normal"/>
    <w:link w:val="BunntekstTegn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2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0F512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512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512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512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512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512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2672"/>
  </w:style>
  <w:style w:type="paragraph" w:styleId="Bunntekst">
    <w:name w:val="footer"/>
    <w:basedOn w:val="Normal"/>
    <w:link w:val="BunntekstTegn"/>
    <w:uiPriority w:val="99"/>
    <w:unhideWhenUsed/>
    <w:rsid w:val="0080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2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</dc:creator>
  <cp:lastModifiedBy>Torunn</cp:lastModifiedBy>
  <cp:revision>3</cp:revision>
  <cp:lastPrinted>2020-04-25T22:35:00Z</cp:lastPrinted>
  <dcterms:created xsi:type="dcterms:W3CDTF">2020-05-08T13:47:00Z</dcterms:created>
  <dcterms:modified xsi:type="dcterms:W3CDTF">2020-05-08T13:47:00Z</dcterms:modified>
</cp:coreProperties>
</file>